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3105"/>
        <w:gridCol w:w="3369"/>
        <w:gridCol w:w="4591"/>
        <w:gridCol w:w="1885"/>
      </w:tblGrid>
      <w:tr w:rsidR="00947363" w:rsidTr="0FB815C1" w14:paraId="0CF806DB" w14:textId="77777777">
        <w:tc>
          <w:tcPr>
            <w:tcW w:w="12950" w:type="dxa"/>
            <w:gridSpan w:val="4"/>
            <w:tcMar/>
          </w:tcPr>
          <w:p w:rsidR="00947363" w:rsidP="00947363" w:rsidRDefault="1B24AB91" w14:paraId="00E26D88" w14:textId="64F53576">
            <w:pPr>
              <w:jc w:val="center"/>
            </w:pPr>
            <w:r>
              <w:t xml:space="preserve">MAT 220: Math 4 Today  </w:t>
            </w:r>
          </w:p>
          <w:p w:rsidR="00947363" w:rsidP="1CCF9FE8" w:rsidRDefault="1CCF9FE8" w14:paraId="72C1B98B" w14:textId="68BE23D5">
            <w:pPr>
              <w:jc w:val="center"/>
            </w:pPr>
            <w:r>
              <w:t xml:space="preserve">40 </w:t>
            </w:r>
            <w:proofErr w:type="gramStart"/>
            <w:r>
              <w:t>week</w:t>
            </w:r>
            <w:proofErr w:type="gramEnd"/>
            <w:r>
              <w:t xml:space="preserve">: Personal Finance </w:t>
            </w:r>
          </w:p>
        </w:tc>
      </w:tr>
      <w:tr w:rsidR="00947363" w:rsidTr="0FB815C1" w14:paraId="58395825" w14:textId="77777777">
        <w:tc>
          <w:tcPr>
            <w:tcW w:w="3105" w:type="dxa"/>
            <w:tcMar/>
          </w:tcPr>
          <w:p w:rsidR="00947363" w:rsidP="00947363" w:rsidRDefault="5196BD57" w14:paraId="222BAEB1" w14:textId="128DAF89">
            <w:pPr>
              <w:jc w:val="center"/>
            </w:pPr>
            <w:r>
              <w:t>Learning Target</w:t>
            </w:r>
          </w:p>
        </w:tc>
        <w:tc>
          <w:tcPr>
            <w:tcW w:w="3369" w:type="dxa"/>
            <w:tcMar/>
          </w:tcPr>
          <w:p w:rsidR="00947363" w:rsidP="00947363" w:rsidRDefault="00947363" w14:paraId="00D97972" w14:textId="77777777">
            <w:pPr>
              <w:jc w:val="center"/>
            </w:pPr>
            <w:r>
              <w:t>Unit Name</w:t>
            </w:r>
          </w:p>
        </w:tc>
        <w:tc>
          <w:tcPr>
            <w:tcW w:w="4591" w:type="dxa"/>
            <w:tcMar/>
          </w:tcPr>
          <w:p w:rsidR="00947363" w:rsidP="00947363" w:rsidRDefault="00947363" w14:paraId="3214C648" w14:textId="77777777">
            <w:pPr>
              <w:jc w:val="center"/>
            </w:pPr>
            <w:r>
              <w:t>Instructional Resources</w:t>
            </w:r>
          </w:p>
        </w:tc>
        <w:tc>
          <w:tcPr>
            <w:tcW w:w="1885" w:type="dxa"/>
            <w:tcMar/>
          </w:tcPr>
          <w:p w:rsidR="00947363" w:rsidP="00947363" w:rsidRDefault="00947363" w14:paraId="62079704" w14:textId="77777777">
            <w:pPr>
              <w:jc w:val="center"/>
            </w:pPr>
            <w:r>
              <w:t>Vocabulary</w:t>
            </w:r>
          </w:p>
        </w:tc>
      </w:tr>
      <w:tr w:rsidR="00947363" w:rsidTr="0FB815C1" w14:paraId="15C00E10" w14:textId="77777777">
        <w:tc>
          <w:tcPr>
            <w:tcW w:w="3105" w:type="dxa"/>
            <w:shd w:val="clear" w:color="auto" w:fill="4472C4" w:themeFill="accent1"/>
            <w:tcMar/>
          </w:tcPr>
          <w:p w:rsidR="00947363" w:rsidRDefault="00947363" w14:paraId="2AF763F3" w14:textId="77777777"/>
        </w:tc>
        <w:tc>
          <w:tcPr>
            <w:tcW w:w="3369" w:type="dxa"/>
            <w:shd w:val="clear" w:color="auto" w:fill="4472C4" w:themeFill="accent1"/>
            <w:tcMar/>
          </w:tcPr>
          <w:p w:rsidR="00947363" w:rsidRDefault="29AFD2D8" w14:paraId="6FC23951" w14:textId="23A8B9D4">
            <w:r>
              <w:t>Unit 1:  The Secret to Becoming a Millionaire</w:t>
            </w:r>
          </w:p>
        </w:tc>
        <w:tc>
          <w:tcPr>
            <w:tcW w:w="4591" w:type="dxa"/>
            <w:shd w:val="clear" w:color="auto" w:fill="4472C4" w:themeFill="accent1"/>
            <w:tcMar/>
          </w:tcPr>
          <w:p w:rsidR="00947363" w:rsidRDefault="00947363" w14:paraId="091DC2AE" w14:textId="77777777"/>
        </w:tc>
        <w:tc>
          <w:tcPr>
            <w:tcW w:w="1885" w:type="dxa"/>
            <w:shd w:val="clear" w:color="auto" w:fill="4472C4" w:themeFill="accent1"/>
            <w:tcMar/>
          </w:tcPr>
          <w:p w:rsidR="00947363" w:rsidRDefault="00947363" w14:paraId="55C23034" w14:textId="77777777"/>
        </w:tc>
      </w:tr>
      <w:tr w:rsidR="00947363" w:rsidTr="0FB815C1" w14:paraId="302DB0EB" w14:textId="77777777">
        <w:trPr>
          <w:trHeight w:val="1412"/>
        </w:trPr>
        <w:tc>
          <w:tcPr>
            <w:tcW w:w="3105" w:type="dxa"/>
            <w:tcMar/>
          </w:tcPr>
          <w:p w:rsidR="00947363" w:rsidP="5196BD57" w:rsidRDefault="5196BD57" w14:paraId="67C3CD38" w14:textId="7ED7376C">
            <w:r>
              <w:t>I can...</w:t>
            </w:r>
          </w:p>
          <w:p w:rsidR="00947363" w:rsidP="5196BD57" w:rsidRDefault="5196BD57" w14:paraId="6131F06F" w14:textId="1E08CF17">
            <w:r>
              <w:t>-Define saving incentive, interest, and opportunity cost</w:t>
            </w:r>
          </w:p>
          <w:p w:rsidR="00947363" w:rsidP="5196BD57" w:rsidRDefault="5196BD57" w14:paraId="0767F324" w14:textId="3588C56F">
            <w:r>
              <w:t>-Solve problems using interest rate, fractions, decimals, and percentages</w:t>
            </w:r>
          </w:p>
          <w:p w:rsidR="00947363" w:rsidP="5196BD57" w:rsidRDefault="5196BD57" w14:paraId="5F27A1F1" w14:textId="7CDE4BE4">
            <w:r>
              <w:t>-Calculate compound interest</w:t>
            </w:r>
          </w:p>
          <w:p w:rsidR="00947363" w:rsidP="5196BD57" w:rsidRDefault="5196BD57" w14:paraId="05EC7DA3" w14:textId="65BDD0B5">
            <w:r>
              <w:t>-Explain the benefits of compound interest</w:t>
            </w:r>
          </w:p>
          <w:p w:rsidR="00947363" w:rsidP="5196BD57" w:rsidRDefault="5196BD57" w14:paraId="1C576369" w14:textId="65072F0E">
            <w:r>
              <w:t>-Explain the opportunity cost of saving</w:t>
            </w:r>
          </w:p>
          <w:p w:rsidR="00947363" w:rsidP="5196BD57" w:rsidRDefault="5196BD57" w14:paraId="59719886" w14:textId="29BCF412">
            <w:r>
              <w:t>-Describe a savings bond investment</w:t>
            </w:r>
          </w:p>
          <w:p w:rsidR="00947363" w:rsidRDefault="00947363" w14:paraId="75F542F3" w14:textId="77777777"/>
        </w:tc>
        <w:tc>
          <w:tcPr>
            <w:tcW w:w="3369" w:type="dxa"/>
            <w:tcMar/>
          </w:tcPr>
          <w:p w:rsidR="00947363" w:rsidRDefault="5196BD57" w14:paraId="4B93A1C9" w14:textId="3F677A41">
            <w:r>
              <w:t>~2/3 weeks</w:t>
            </w:r>
          </w:p>
          <w:p w:rsidR="00947363" w:rsidP="5196BD57" w:rsidRDefault="00947363" w14:paraId="203AE01E" w14:textId="20C88D45"/>
          <w:p w:rsidR="00947363" w:rsidP="5196BD57" w:rsidRDefault="5196BD57" w14:paraId="6D421CF4" w14:textId="488BBE5C">
            <w:r>
              <w:t>-saving incentives</w:t>
            </w:r>
          </w:p>
          <w:p w:rsidR="00947363" w:rsidP="5196BD57" w:rsidRDefault="5196BD57" w14:paraId="2D6F621B" w14:textId="02FD525A">
            <w:r>
              <w:t>-percentages</w:t>
            </w:r>
          </w:p>
          <w:p w:rsidR="00947363" w:rsidP="5196BD57" w:rsidRDefault="5196BD57" w14:paraId="79E12473" w14:textId="2E382D0C">
            <w:r>
              <w:t>-decimals</w:t>
            </w:r>
          </w:p>
          <w:p w:rsidR="00947363" w:rsidP="5196BD57" w:rsidRDefault="5196BD57" w14:paraId="00FF2B00" w14:textId="331A27B0">
            <w:r>
              <w:t>-interest</w:t>
            </w:r>
          </w:p>
          <w:p w:rsidR="00947363" w:rsidP="5196BD57" w:rsidRDefault="5196BD57" w14:paraId="18C3F2DF" w14:textId="4A8161C7">
            <w:r>
              <w:t>-compound interest</w:t>
            </w:r>
          </w:p>
          <w:p w:rsidR="00947363" w:rsidP="5196BD57" w:rsidRDefault="5196BD57" w14:paraId="10BF998B" w14:textId="45E0456F">
            <w:r>
              <w:t>-opportunity costs</w:t>
            </w:r>
          </w:p>
          <w:p w:rsidR="00947363" w:rsidP="5196BD57" w:rsidRDefault="5196BD57" w14:paraId="56A39E1D" w14:textId="74AD69AF">
            <w:r>
              <w:t>-savings bonds</w:t>
            </w:r>
          </w:p>
          <w:p w:rsidR="00947363" w:rsidP="5196BD57" w:rsidRDefault="00947363" w14:paraId="4C6F426D" w14:textId="24990A2E"/>
          <w:p w:rsidR="00947363" w:rsidP="5196BD57" w:rsidRDefault="00947363" w14:paraId="5D166CF2" w14:textId="3B060E47"/>
        </w:tc>
        <w:tc>
          <w:tcPr>
            <w:tcW w:w="4591" w:type="dxa"/>
            <w:tcMar/>
          </w:tcPr>
          <w:p w:rsidR="00947363" w:rsidRDefault="5196BD57" w14:paraId="66CBC008" w14:textId="35803CF0">
            <w:r>
              <w:t>Money Math: Lessons for Life (Pages 1-24)</w:t>
            </w:r>
          </w:p>
          <w:p w:rsidR="00947363" w:rsidP="5196BD57" w:rsidRDefault="00947363" w14:paraId="128415C2" w14:textId="35803CF0"/>
          <w:p w:rsidR="00947363" w:rsidRDefault="5196BD57" w14:paraId="00D94D51" w14:textId="35803CF0">
            <w:r>
              <w:t xml:space="preserve">Lesson 1 </w:t>
            </w:r>
          </w:p>
          <w:p w:rsidR="00947363" w:rsidP="5196BD57" w:rsidRDefault="5196BD57" w14:paraId="3C2E358A" w14:textId="475C2C6D">
            <w:r>
              <w:t>-Activity 1-1</w:t>
            </w:r>
          </w:p>
          <w:p w:rsidR="00947363" w:rsidP="5196BD57" w:rsidRDefault="5196BD57" w14:paraId="67F1CD02" w14:textId="11638727">
            <w:r>
              <w:t>-Activity 1-2</w:t>
            </w:r>
          </w:p>
          <w:p w:rsidR="00947363" w:rsidP="5196BD57" w:rsidRDefault="5196BD57" w14:paraId="6DA20F1E" w14:textId="236756FA">
            <w:r>
              <w:t>-Activity 1-3</w:t>
            </w:r>
          </w:p>
          <w:p w:rsidR="00947363" w:rsidP="5196BD57" w:rsidRDefault="5196BD57" w14:paraId="790A04A6" w14:textId="06835387">
            <w:r>
              <w:t>-Activity 1-4</w:t>
            </w:r>
          </w:p>
          <w:p w:rsidR="00947363" w:rsidP="5196BD57" w:rsidRDefault="5196BD57" w14:paraId="55668AB3" w14:textId="519ECD3D">
            <w:r>
              <w:t>-Activity 1-5</w:t>
            </w:r>
          </w:p>
          <w:p w:rsidR="00947363" w:rsidP="5196BD57" w:rsidRDefault="00947363" w14:paraId="32FE36B3" w14:textId="01CC36C7"/>
          <w:p w:rsidR="00947363" w:rsidP="5196BD57" w:rsidRDefault="5196BD57" w14:paraId="405E65BE" w14:textId="3E942C98">
            <w:r>
              <w:t>* See teaching tips in each lesson and activity for extra resources</w:t>
            </w:r>
          </w:p>
        </w:tc>
        <w:tc>
          <w:tcPr>
            <w:tcW w:w="1885" w:type="dxa"/>
            <w:tcMar/>
          </w:tcPr>
          <w:p w:rsidR="00947363" w:rsidRDefault="5196BD57" w14:paraId="0071FE19" w14:textId="56A2365C">
            <w:r>
              <w:t>Percent, decimal, data analysis, number sense, solving equations, problem solving, interest, interest rate, compounding wealth, saving, savings, inflation, purchasing power</w:t>
            </w:r>
          </w:p>
        </w:tc>
      </w:tr>
      <w:tr w:rsidR="00947363" w:rsidTr="0FB815C1" w14:paraId="641738BF" w14:textId="77777777">
        <w:tc>
          <w:tcPr>
            <w:tcW w:w="3105" w:type="dxa"/>
            <w:shd w:val="clear" w:color="auto" w:fill="4472C4" w:themeFill="accent1"/>
            <w:tcMar/>
          </w:tcPr>
          <w:p w:rsidR="00947363" w:rsidRDefault="00947363" w14:paraId="63E8E4D0" w14:textId="77777777"/>
        </w:tc>
        <w:tc>
          <w:tcPr>
            <w:tcW w:w="3369" w:type="dxa"/>
            <w:shd w:val="clear" w:color="auto" w:fill="4472C4" w:themeFill="accent1"/>
            <w:tcMar/>
          </w:tcPr>
          <w:p w:rsidR="00947363" w:rsidRDefault="29AFD2D8" w14:paraId="789EE2CD" w14:textId="5E97BECA">
            <w:r>
              <w:t>Unit 2: Wallpaper Woes</w:t>
            </w:r>
          </w:p>
        </w:tc>
        <w:tc>
          <w:tcPr>
            <w:tcW w:w="4591" w:type="dxa"/>
            <w:shd w:val="clear" w:color="auto" w:fill="4472C4" w:themeFill="accent1"/>
            <w:tcMar/>
          </w:tcPr>
          <w:p w:rsidR="00947363" w:rsidRDefault="00947363" w14:paraId="026FD5E7" w14:textId="77777777"/>
        </w:tc>
        <w:tc>
          <w:tcPr>
            <w:tcW w:w="1885" w:type="dxa"/>
            <w:shd w:val="clear" w:color="auto" w:fill="4472C4" w:themeFill="accent1"/>
            <w:tcMar/>
          </w:tcPr>
          <w:p w:rsidR="00947363" w:rsidRDefault="00947363" w14:paraId="176DA31C" w14:textId="77777777"/>
        </w:tc>
      </w:tr>
      <w:tr w:rsidR="00947363" w:rsidTr="0FB815C1" w14:paraId="75667052" w14:textId="77777777">
        <w:tc>
          <w:tcPr>
            <w:tcW w:w="3105" w:type="dxa"/>
            <w:tcMar/>
          </w:tcPr>
          <w:p w:rsidR="00947363" w:rsidP="5196BD57" w:rsidRDefault="5196BD57" w14:paraId="61DEE789" w14:textId="2D507B5F">
            <w:pPr>
              <w:spacing w:line="259" w:lineRule="auto"/>
            </w:pPr>
            <w:r>
              <w:t>I can...</w:t>
            </w:r>
          </w:p>
          <w:p w:rsidR="00947363" w:rsidP="5196BD57" w:rsidRDefault="5196BD57" w14:paraId="2CEA1154" w14:textId="7FD0D374">
            <w:r>
              <w:t>-Measure in feet and calculate square feet</w:t>
            </w:r>
          </w:p>
          <w:p w:rsidR="00947363" w:rsidP="5196BD57" w:rsidRDefault="5196BD57" w14:paraId="444FDC65" w14:textId="04A85596">
            <w:r>
              <w:t>-Define Area</w:t>
            </w:r>
          </w:p>
          <w:p w:rsidR="00947363" w:rsidP="5196BD57" w:rsidRDefault="5196BD57" w14:paraId="6325CADB" w14:textId="5EF07293">
            <w:r>
              <w:t>-Calculate the area of squares and rectangles</w:t>
            </w:r>
          </w:p>
          <w:p w:rsidR="00947363" w:rsidP="5196BD57" w:rsidRDefault="5196BD57" w14:paraId="5D45F0FB" w14:textId="321FD422">
            <w:r>
              <w:t>-Define trade-offs, budget constraint, and expenses</w:t>
            </w:r>
          </w:p>
          <w:p w:rsidR="00947363" w:rsidP="5196BD57" w:rsidRDefault="5196BD57" w14:paraId="1F4DAAE2" w14:textId="29604845">
            <w:r>
              <w:t>-Identify trade offs</w:t>
            </w:r>
          </w:p>
          <w:p w:rsidR="00947363" w:rsidRDefault="00947363" w14:paraId="01A16AA9" w14:textId="77777777"/>
        </w:tc>
        <w:tc>
          <w:tcPr>
            <w:tcW w:w="3369" w:type="dxa"/>
            <w:tcMar/>
          </w:tcPr>
          <w:p w:rsidR="00947363" w:rsidRDefault="5196BD57" w14:paraId="452B8599" w14:textId="5E67A749">
            <w:r>
              <w:t>~1/2 weeks</w:t>
            </w:r>
          </w:p>
          <w:p w:rsidR="00947363" w:rsidP="5196BD57" w:rsidRDefault="00947363" w14:paraId="79422EEE" w14:textId="60474C95"/>
          <w:p w:rsidR="00947363" w:rsidP="5196BD57" w:rsidRDefault="5196BD57" w14:paraId="6EC17B6C" w14:textId="02252C87">
            <w:r>
              <w:t>-measuring in feet</w:t>
            </w:r>
          </w:p>
          <w:p w:rsidR="00947363" w:rsidP="5196BD57" w:rsidRDefault="5196BD57" w14:paraId="5D1F1CE3" w14:textId="72F0A441">
            <w:r>
              <w:t>-area</w:t>
            </w:r>
          </w:p>
          <w:p w:rsidR="00947363" w:rsidP="5196BD57" w:rsidRDefault="5196BD57" w14:paraId="1B32EFDA" w14:textId="54EAD96E">
            <w:r>
              <w:t>-area of squares and rectangles</w:t>
            </w:r>
          </w:p>
          <w:p w:rsidR="00947363" w:rsidP="5196BD57" w:rsidRDefault="5196BD57" w14:paraId="242D1842" w14:textId="15256021">
            <w:r>
              <w:t>-trade-offs, budget constraints, expenses</w:t>
            </w:r>
          </w:p>
          <w:p w:rsidR="00947363" w:rsidP="5196BD57" w:rsidRDefault="00947363" w14:paraId="16C4225A" w14:textId="754621AB"/>
          <w:p w:rsidR="00947363" w:rsidP="5196BD57" w:rsidRDefault="00947363" w14:paraId="691D47B6" w14:textId="29192783"/>
          <w:p w:rsidR="00947363" w:rsidP="5196BD57" w:rsidRDefault="00947363" w14:paraId="28857E9B" w14:textId="0179668F"/>
        </w:tc>
        <w:tc>
          <w:tcPr>
            <w:tcW w:w="4591" w:type="dxa"/>
            <w:tcMar/>
          </w:tcPr>
          <w:p w:rsidR="00947363" w:rsidRDefault="5196BD57" w14:paraId="4EA78AE3" w14:textId="77567B60">
            <w:r>
              <w:t>Money Math: Lessons for Life (Pages 25-38)</w:t>
            </w:r>
          </w:p>
          <w:p w:rsidR="00947363" w:rsidP="5196BD57" w:rsidRDefault="00947363" w14:paraId="79CC00B2" w14:textId="0B4701DB"/>
          <w:p w:rsidR="00947363" w:rsidP="5196BD57" w:rsidRDefault="5196BD57" w14:paraId="6D6EC628" w14:textId="50102343">
            <w:r>
              <w:t>Lesson 2</w:t>
            </w:r>
          </w:p>
          <w:p w:rsidR="00947363" w:rsidP="5196BD57" w:rsidRDefault="5196BD57" w14:paraId="125DC167" w14:textId="43DDAD0D">
            <w:r>
              <w:t>-Activity 2-1</w:t>
            </w:r>
          </w:p>
          <w:p w:rsidR="00947363" w:rsidP="5196BD57" w:rsidRDefault="00947363" w14:paraId="03DA4911" w14:textId="470D8CC2"/>
          <w:p w:rsidR="00947363" w:rsidP="5196BD57" w:rsidRDefault="5196BD57" w14:paraId="7ADF2AD8" w14:textId="52493E85">
            <w:r>
              <w:t>* See teaching tips in each lesson and activity for extra resources</w:t>
            </w:r>
          </w:p>
          <w:p w:rsidR="00947363" w:rsidP="5196BD57" w:rsidRDefault="00947363" w14:paraId="2456D668" w14:textId="722AB14A"/>
        </w:tc>
        <w:tc>
          <w:tcPr>
            <w:tcW w:w="1885" w:type="dxa"/>
            <w:tcMar/>
          </w:tcPr>
          <w:p w:rsidR="00947363" w:rsidRDefault="5196BD57" w14:paraId="326C0772" w14:textId="00736846">
            <w:r>
              <w:t>Measurement, dimension, height, width, length, area, average, trade-offs, budget constraint, expenses</w:t>
            </w:r>
          </w:p>
        </w:tc>
      </w:tr>
      <w:tr w:rsidR="00947363" w:rsidTr="0FB815C1" w14:paraId="1F2FD012" w14:textId="77777777">
        <w:tc>
          <w:tcPr>
            <w:tcW w:w="3105" w:type="dxa"/>
            <w:shd w:val="clear" w:color="auto" w:fill="4472C4" w:themeFill="accent1"/>
            <w:tcMar/>
          </w:tcPr>
          <w:p w:rsidR="00947363" w:rsidRDefault="00947363" w14:paraId="75F0026B" w14:textId="77777777"/>
        </w:tc>
        <w:tc>
          <w:tcPr>
            <w:tcW w:w="3369" w:type="dxa"/>
            <w:shd w:val="clear" w:color="auto" w:fill="4472C4" w:themeFill="accent1"/>
            <w:tcMar/>
          </w:tcPr>
          <w:p w:rsidR="00947363" w:rsidRDefault="29AFD2D8" w14:paraId="1399B870" w14:textId="2D4567E8">
            <w:r>
              <w:t>Unit 3: Math and Taxes- A Pair to Count on</w:t>
            </w:r>
          </w:p>
        </w:tc>
        <w:tc>
          <w:tcPr>
            <w:tcW w:w="4591" w:type="dxa"/>
            <w:shd w:val="clear" w:color="auto" w:fill="4472C4" w:themeFill="accent1"/>
            <w:tcMar/>
          </w:tcPr>
          <w:p w:rsidR="00947363" w:rsidRDefault="00947363" w14:paraId="0B455404" w14:textId="77777777"/>
        </w:tc>
        <w:tc>
          <w:tcPr>
            <w:tcW w:w="1885" w:type="dxa"/>
            <w:shd w:val="clear" w:color="auto" w:fill="4472C4" w:themeFill="accent1"/>
            <w:tcMar/>
          </w:tcPr>
          <w:p w:rsidR="00947363" w:rsidRDefault="00947363" w14:paraId="7DB4E12F" w14:textId="77777777"/>
        </w:tc>
      </w:tr>
      <w:tr w:rsidR="00947363" w:rsidTr="0FB815C1" w14:paraId="6CE1F23C" w14:textId="77777777">
        <w:tc>
          <w:tcPr>
            <w:tcW w:w="3105" w:type="dxa"/>
            <w:tcMar/>
          </w:tcPr>
          <w:p w:rsidR="00947363" w:rsidP="5196BD57" w:rsidRDefault="5196BD57" w14:paraId="35CC1C1F" w14:textId="6DBD2198">
            <w:r>
              <w:t>I can...</w:t>
            </w:r>
          </w:p>
          <w:p w:rsidR="00947363" w:rsidP="5196BD57" w:rsidRDefault="5196BD57" w14:paraId="57D4842E" w14:textId="6665E398">
            <w:r>
              <w:lastRenderedPageBreak/>
              <w:t>-Describe examples of human capital</w:t>
            </w:r>
          </w:p>
          <w:p w:rsidR="00947363" w:rsidP="5196BD57" w:rsidRDefault="5196BD57" w14:paraId="61F82A29" w14:textId="623FC7FD">
            <w:r>
              <w:t>-Explain the link between human capital and income earning potential and provide examples</w:t>
            </w:r>
          </w:p>
          <w:p w:rsidR="00947363" w:rsidP="5196BD57" w:rsidRDefault="5196BD57" w14:paraId="39DAB66E" w14:textId="193FF597">
            <w:r>
              <w:t>-Define and provide examples of human and capital resources</w:t>
            </w:r>
          </w:p>
          <w:p w:rsidR="00947363" w:rsidP="5196BD57" w:rsidRDefault="5196BD57" w14:paraId="6C12EF96" w14:textId="31F868CE">
            <w:r>
              <w:t>-Define and provide examples of income, saving, taxes, gross income, and net income</w:t>
            </w:r>
          </w:p>
          <w:p w:rsidR="00947363" w:rsidP="5196BD57" w:rsidRDefault="5196BD57" w14:paraId="78183F6A" w14:textId="6ADDB19B">
            <w:r>
              <w:t>-Define and provide examples of ability-to-pay and progressive tax</w:t>
            </w:r>
          </w:p>
          <w:p w:rsidR="00947363" w:rsidP="5196BD57" w:rsidRDefault="5196BD57" w14:paraId="30734EE2" w14:textId="4CC6FD26">
            <w:r>
              <w:t>-Calculate tax rates (</w:t>
            </w:r>
            <w:proofErr w:type="spellStart"/>
            <w:r>
              <w:t>percents</w:t>
            </w:r>
            <w:proofErr w:type="spellEnd"/>
            <w:r>
              <w:t>) and the dollar amount of taxes</w:t>
            </w:r>
          </w:p>
          <w:p w:rsidR="00947363" w:rsidP="5196BD57" w:rsidRDefault="5196BD57" w14:paraId="58EF303D" w14:textId="68D2B36E">
            <w:r>
              <w:t>-Read and understand tax tables</w:t>
            </w:r>
          </w:p>
          <w:p w:rsidR="00947363" w:rsidRDefault="00947363" w14:paraId="6B1A885F" w14:textId="77777777"/>
        </w:tc>
        <w:tc>
          <w:tcPr>
            <w:tcW w:w="3369" w:type="dxa"/>
            <w:tcMar/>
          </w:tcPr>
          <w:p w:rsidR="00947363" w:rsidRDefault="5196BD57" w14:paraId="6AFA9489" w14:textId="360D8B62">
            <w:r>
              <w:lastRenderedPageBreak/>
              <w:t>~2/3 weeks</w:t>
            </w:r>
          </w:p>
          <w:p w:rsidR="00947363" w:rsidP="5196BD57" w:rsidRDefault="00947363" w14:paraId="0C9D04D8" w14:textId="257B53FD"/>
          <w:p w:rsidR="00947363" w:rsidP="0155F96E" w:rsidRDefault="0155F96E" w14:paraId="76ED0292" w14:textId="257B53FD">
            <w:r>
              <w:lastRenderedPageBreak/>
              <w:t>-human capital</w:t>
            </w:r>
          </w:p>
          <w:p w:rsidR="0155F96E" w:rsidRDefault="0155F96E" w14:paraId="6AE89C19" w14:textId="75D64981">
            <w:r>
              <w:t>-income earning potential</w:t>
            </w:r>
          </w:p>
          <w:p w:rsidR="00947363" w:rsidP="55047716" w:rsidRDefault="0155F96E" w14:paraId="3A01818A" w14:textId="2717245E">
            <w:r>
              <w:t>-human &amp; capital resources</w:t>
            </w:r>
          </w:p>
          <w:p w:rsidR="00947363" w:rsidP="55047716" w:rsidRDefault="55047716" w14:paraId="483E9D6F" w14:textId="2717245E">
            <w:r>
              <w:t>-income</w:t>
            </w:r>
          </w:p>
          <w:p w:rsidR="00947363" w:rsidP="55047716" w:rsidRDefault="55047716" w14:paraId="1AC1A650" w14:textId="2717245E">
            <w:r>
              <w:t>-saving</w:t>
            </w:r>
          </w:p>
          <w:p w:rsidR="00947363" w:rsidP="55047716" w:rsidRDefault="55047716" w14:paraId="46040088" w14:textId="2717245E">
            <w:r>
              <w:t>-taxes</w:t>
            </w:r>
          </w:p>
          <w:p w:rsidR="00947363" w:rsidP="55047716" w:rsidRDefault="55047716" w14:paraId="61FBCB43" w14:textId="2717245E">
            <w:r>
              <w:t>-progressive tax</w:t>
            </w:r>
          </w:p>
          <w:p w:rsidR="00947363" w:rsidP="048D9A30" w:rsidRDefault="55047716" w14:paraId="1A11C2D3" w14:textId="56A04777">
            <w:r>
              <w:t>-tax rates</w:t>
            </w:r>
          </w:p>
          <w:p w:rsidR="00947363" w:rsidP="5196BD57" w:rsidRDefault="048D9A30" w14:paraId="73EE9A25" w14:textId="56A04777">
            <w:r>
              <w:t xml:space="preserve">-tax tables </w:t>
            </w:r>
          </w:p>
        </w:tc>
        <w:tc>
          <w:tcPr>
            <w:tcW w:w="4591" w:type="dxa"/>
            <w:tcMar/>
          </w:tcPr>
          <w:p w:rsidR="00947363" w:rsidRDefault="5196BD57" w14:paraId="44895944" w14:textId="583C17D8">
            <w:r>
              <w:lastRenderedPageBreak/>
              <w:t>Money Math: Lessons for Life (Pages 39-66)</w:t>
            </w:r>
          </w:p>
          <w:p w:rsidR="06296A91" w:rsidRDefault="06296A91" w14:paraId="616C3B41" w14:textId="583C17D8"/>
          <w:p w:rsidR="2D8E5368" w:rsidP="2D8E5368" w:rsidRDefault="5196BD57" w14:paraId="5391D353" w14:textId="583C17D8">
            <w:r>
              <w:lastRenderedPageBreak/>
              <w:t>Lesson 3</w:t>
            </w:r>
          </w:p>
          <w:p w:rsidRPr="00E951E5" w:rsidR="00E951E5" w:rsidP="00E951E5" w:rsidRDefault="5196BD57" w14:paraId="024710E6" w14:textId="44EE534C">
            <w:r>
              <w:t>-Activity 3-1</w:t>
            </w:r>
          </w:p>
          <w:p w:rsidR="5DEA2391" w:rsidP="5DEA2391" w:rsidRDefault="5DEA2391" w14:paraId="383C2903" w14:textId="44EE534C">
            <w:r>
              <w:t>-Activity 3-2</w:t>
            </w:r>
          </w:p>
          <w:p w:rsidR="5DEA2391" w:rsidP="5DEA2391" w:rsidRDefault="5DEA2391" w14:paraId="60742791" w14:textId="44EE534C">
            <w:r>
              <w:t>-Activity 3-3</w:t>
            </w:r>
          </w:p>
          <w:p w:rsidR="5DEA2391" w:rsidP="5DEA2391" w:rsidRDefault="5DEA2391" w14:paraId="28032555" w14:textId="44EE534C">
            <w:r>
              <w:t>-Activity 3-4</w:t>
            </w:r>
          </w:p>
          <w:p w:rsidRPr="00E951E5" w:rsidR="00E951E5" w:rsidP="00E951E5" w:rsidRDefault="5DEA2391" w14:paraId="7AA82902" w14:textId="7FA100AF">
            <w:r>
              <w:t>-Activi</w:t>
            </w:r>
            <w:r w:rsidR="2D8E5368">
              <w:t>ty 3-5</w:t>
            </w:r>
          </w:p>
          <w:p w:rsidR="2D8E5368" w:rsidP="2D8E5368" w:rsidRDefault="2D8E5368" w14:paraId="188150A1" w14:textId="7FA100AF">
            <w:r>
              <w:t>-Activity 3-6</w:t>
            </w:r>
          </w:p>
          <w:p w:rsidR="636D8FA8" w:rsidP="636D8FA8" w:rsidRDefault="636D8FA8" w14:paraId="095831FE" w14:textId="35803CF0"/>
          <w:p w:rsidR="00947363" w:rsidP="5196BD57" w:rsidRDefault="5196BD57" w14:paraId="649A7321" w14:textId="693621AE">
            <w:r>
              <w:t>* See teaching tips</w:t>
            </w:r>
            <w:r w:rsidR="636D8FA8">
              <w:t xml:space="preserve"> in each lesson and activity for extra resources </w:t>
            </w:r>
          </w:p>
          <w:p w:rsidR="00947363" w:rsidP="5196BD57" w:rsidRDefault="00947363" w14:paraId="239C848A" w14:textId="41FE56BC"/>
        </w:tc>
        <w:tc>
          <w:tcPr>
            <w:tcW w:w="1885" w:type="dxa"/>
            <w:tcMar/>
          </w:tcPr>
          <w:p w:rsidR="00947363" w:rsidRDefault="5196BD57" w14:paraId="469568CA" w14:textId="63A4E7D0">
            <w:r>
              <w:lastRenderedPageBreak/>
              <w:t xml:space="preserve">Computation and application of </w:t>
            </w:r>
            <w:proofErr w:type="spellStart"/>
            <w:r>
              <w:lastRenderedPageBreak/>
              <w:t>percents</w:t>
            </w:r>
            <w:proofErr w:type="spellEnd"/>
            <w:r>
              <w:t xml:space="preserve"> and decimals, using and applying data in tables, reasoning and problem solving with multi-step problems, income, saving, taxes, gross income, net income</w:t>
            </w:r>
          </w:p>
        </w:tc>
      </w:tr>
      <w:tr w:rsidR="00947363" w:rsidTr="0FB815C1" w14:paraId="480F9C39" w14:textId="77777777">
        <w:tc>
          <w:tcPr>
            <w:tcW w:w="3105" w:type="dxa"/>
            <w:shd w:val="clear" w:color="auto" w:fill="4472C4" w:themeFill="accent1"/>
            <w:tcMar/>
          </w:tcPr>
          <w:p w:rsidR="00947363" w:rsidRDefault="00947363" w14:paraId="3316D45E" w14:textId="77777777"/>
        </w:tc>
        <w:tc>
          <w:tcPr>
            <w:tcW w:w="3369" w:type="dxa"/>
            <w:shd w:val="clear" w:color="auto" w:fill="4472C4" w:themeFill="accent1"/>
            <w:tcMar/>
          </w:tcPr>
          <w:p w:rsidR="00947363" w:rsidRDefault="29AFD2D8" w14:paraId="0DDDFBA2" w14:textId="41929779">
            <w:r>
              <w:t>Unit 4:  Spreading the Budget</w:t>
            </w:r>
          </w:p>
        </w:tc>
        <w:tc>
          <w:tcPr>
            <w:tcW w:w="4591" w:type="dxa"/>
            <w:shd w:val="clear" w:color="auto" w:fill="4472C4" w:themeFill="accent1"/>
            <w:tcMar/>
          </w:tcPr>
          <w:p w:rsidR="00947363" w:rsidRDefault="00947363" w14:paraId="180B3565" w14:textId="77777777"/>
        </w:tc>
        <w:tc>
          <w:tcPr>
            <w:tcW w:w="1885" w:type="dxa"/>
            <w:shd w:val="clear" w:color="auto" w:fill="4472C4" w:themeFill="accent1"/>
            <w:tcMar/>
          </w:tcPr>
          <w:p w:rsidR="00947363" w:rsidRDefault="00947363" w14:paraId="010C185F" w14:textId="77777777"/>
        </w:tc>
      </w:tr>
      <w:tr w:rsidR="00947363" w:rsidTr="0FB815C1" w14:paraId="12B285CF" w14:textId="77777777">
        <w:tc>
          <w:tcPr>
            <w:tcW w:w="3105" w:type="dxa"/>
            <w:shd w:val="clear" w:color="auto" w:fill="FFFFFF" w:themeFill="background1"/>
            <w:tcMar/>
          </w:tcPr>
          <w:p w:rsidR="00947363" w:rsidP="5196BD57" w:rsidRDefault="50C7D88A" w14:paraId="1EB95627" w14:textId="49188572">
            <w:r>
              <w:t>I can...</w:t>
            </w:r>
          </w:p>
          <w:p w:rsidR="00947363" w:rsidP="0050FBA4" w:rsidRDefault="0050FBA4" w14:paraId="4691D3B2" w14:textId="735C9147">
            <w:r>
              <w:t>-Develop, analyze and revise a budget</w:t>
            </w:r>
          </w:p>
          <w:p w:rsidR="00947363" w:rsidP="0050FBA4" w:rsidRDefault="0050FBA4" w14:paraId="238FA5AD" w14:textId="794404DF">
            <w:r>
              <w:t>-Define and give examples of fixed expenses</w:t>
            </w:r>
          </w:p>
          <w:p w:rsidR="00947363" w:rsidP="0050FBA4" w:rsidRDefault="0050FBA4" w14:paraId="5F22459D" w14:textId="71C9A899">
            <w:r>
              <w:t>-Define and give examples of variable expenses</w:t>
            </w:r>
          </w:p>
          <w:p w:rsidR="00947363" w:rsidP="0050FBA4" w:rsidRDefault="0050FBA4" w14:paraId="2878244C" w14:textId="08BF1DA3">
            <w:r>
              <w:t>-Explain how periodic expenses affect the budgeting process</w:t>
            </w:r>
          </w:p>
          <w:p w:rsidR="00947363" w:rsidP="0050FBA4" w:rsidRDefault="0050FBA4" w14:paraId="75FDF73E" w14:textId="7287163D">
            <w:r>
              <w:t>-Explain and give an example of budget surplus and a budget deficit</w:t>
            </w:r>
          </w:p>
          <w:p w:rsidR="00947363" w:rsidP="0050FBA4" w:rsidRDefault="0050FBA4" w14:paraId="585D38DE" w14:textId="66D3EE92">
            <w:r>
              <w:t>-Create a spreadsheet for a budget</w:t>
            </w:r>
          </w:p>
          <w:p w:rsidR="00947363" w:rsidRDefault="00947363" w14:paraId="472AC7EC" w14:textId="1B50921D"/>
          <w:p w:rsidR="00947363" w:rsidRDefault="00947363" w14:paraId="4F447396" w14:textId="77777777"/>
          <w:p w:rsidR="00947363" w:rsidRDefault="00947363" w14:paraId="10132CF1" w14:textId="77777777"/>
        </w:tc>
        <w:tc>
          <w:tcPr>
            <w:tcW w:w="3369" w:type="dxa"/>
            <w:shd w:val="clear" w:color="auto" w:fill="FFFFFF" w:themeFill="background1"/>
            <w:tcMar/>
          </w:tcPr>
          <w:p w:rsidR="00947363" w:rsidRDefault="5196BD57" w14:paraId="1E902454" w14:textId="3537B6D8">
            <w:r>
              <w:lastRenderedPageBreak/>
              <w:t>~2/3 weeks</w:t>
            </w:r>
          </w:p>
          <w:p w:rsidR="00947363" w:rsidP="5196BD57" w:rsidRDefault="00947363" w14:paraId="28C00E41" w14:textId="1782EC48"/>
          <w:p w:rsidR="00947363" w:rsidP="5196BD57" w:rsidRDefault="0050FBA4" w14:paraId="4701D183" w14:textId="39F0AAB5">
            <w:r>
              <w:t>-budgets</w:t>
            </w:r>
          </w:p>
          <w:p w:rsidR="00947363" w:rsidP="5196BD57" w:rsidRDefault="48D5EF02" w14:paraId="52D3A060" w14:textId="1679ACF8">
            <w:r>
              <w:t>-fixed expenses</w:t>
            </w:r>
          </w:p>
          <w:p w:rsidR="00947363" w:rsidP="5196BD57" w:rsidRDefault="48D5EF02" w14:paraId="5BCAB19B" w14:textId="1E816569">
            <w:r>
              <w:t>-</w:t>
            </w:r>
            <w:r w:rsidR="5196BD57">
              <w:t>variable expenses</w:t>
            </w:r>
          </w:p>
          <w:p w:rsidR="00947363" w:rsidP="5DEA2391" w:rsidRDefault="48D5EF02" w14:paraId="5896F9A0" w14:textId="44EE534C">
            <w:r>
              <w:t xml:space="preserve">-periodic expenses </w:t>
            </w:r>
          </w:p>
          <w:p w:rsidR="00947363" w:rsidP="5196BD57" w:rsidRDefault="5196BD57" w14:paraId="2206210B" w14:textId="44EE534C">
            <w:r>
              <w:t>-</w:t>
            </w:r>
            <w:r>
              <w:t xml:space="preserve">budget surplus and </w:t>
            </w:r>
            <w:r>
              <w:t>budget deficit</w:t>
            </w:r>
          </w:p>
          <w:p w:rsidR="00947363" w:rsidP="5196BD57" w:rsidRDefault="5196BD57" w14:paraId="63987E09" w14:textId="197D8878">
            <w:r>
              <w:t>-spreadsheet for a budget</w:t>
            </w:r>
          </w:p>
          <w:p w:rsidR="00947363" w:rsidP="5196BD57" w:rsidRDefault="00947363" w14:paraId="4AAFDF29" w14:textId="3533759F"/>
        </w:tc>
        <w:tc>
          <w:tcPr>
            <w:tcW w:w="4591" w:type="dxa"/>
            <w:shd w:val="clear" w:color="auto" w:fill="FFFFFF" w:themeFill="background1"/>
            <w:tcMar/>
          </w:tcPr>
          <w:p w:rsidRPr="001C1760" w:rsidR="001C1760" w:rsidP="001C1760" w:rsidRDefault="5196BD57" w14:paraId="5AC5C1A3" w14:textId="337CEB54">
            <w:r>
              <w:t>Money Math: Lessons for Life (Pages 67-85)</w:t>
            </w:r>
          </w:p>
          <w:p w:rsidRPr="00722E5C" w:rsidR="00722E5C" w:rsidP="00722E5C" w:rsidRDefault="00722E5C" w14:paraId="3AD84B7F" w14:textId="6D1471EE"/>
          <w:p w:rsidR="33FD94EC" w:rsidP="33FD94EC" w:rsidRDefault="33FD94EC" w14:paraId="1FAAF78C" w14:textId="6D1471EE">
            <w:r>
              <w:t>Lesson 4</w:t>
            </w:r>
          </w:p>
          <w:p w:rsidRPr="007B0E9A" w:rsidR="007B0E9A" w:rsidP="007B0E9A" w:rsidRDefault="33FD94EC" w14:paraId="4256D809" w14:textId="3A3BD104">
            <w:r>
              <w:t>-Activity 4-1</w:t>
            </w:r>
          </w:p>
          <w:p w:rsidR="5750426B" w:rsidP="5750426B" w:rsidRDefault="5750426B" w14:paraId="42359D3A" w14:textId="2F5D008B">
            <w:r>
              <w:t>-Activity 4-2</w:t>
            </w:r>
          </w:p>
          <w:p w:rsidR="5750426B" w:rsidP="5750426B" w:rsidRDefault="5750426B" w14:paraId="0699466F" w14:textId="688423F7">
            <w:r>
              <w:t>-Activity 4-3</w:t>
            </w:r>
          </w:p>
          <w:p w:rsidR="5750426B" w:rsidP="5750426B" w:rsidRDefault="5750426B" w14:paraId="58784FBE" w14:textId="6559B2AF">
            <w:r>
              <w:t>-Activity 4-4</w:t>
            </w:r>
          </w:p>
          <w:p w:rsidR="5750426B" w:rsidP="5750426B" w:rsidRDefault="5750426B" w14:paraId="3D91867D" w14:textId="75002D01">
            <w:r>
              <w:t>-Activity 4-5</w:t>
            </w:r>
          </w:p>
          <w:p w:rsidR="5750426B" w:rsidP="5750426B" w:rsidRDefault="5750426B" w14:paraId="5959C553" w14:textId="470C7FF7">
            <w:r>
              <w:t>-Activity 4-6</w:t>
            </w:r>
          </w:p>
          <w:p w:rsidR="5750426B" w:rsidP="5750426B" w:rsidRDefault="5750426B" w14:paraId="5F5779B4" w14:textId="0B334E22"/>
          <w:p w:rsidR="3599654D" w:rsidP="3599654D" w:rsidRDefault="3599654D" w14:paraId="08301AB6" w14:textId="07AC1295"/>
          <w:p w:rsidR="00947363" w:rsidP="5196BD57" w:rsidRDefault="5196BD57" w14:paraId="13A0170A" w14:textId="73AE5717">
            <w:r>
              <w:t>* See teaching tips in each lesson and activity for extra resources</w:t>
            </w:r>
          </w:p>
          <w:p w:rsidR="00947363" w:rsidP="5196BD57" w:rsidRDefault="00947363" w14:paraId="5810F7EB" w14:textId="4A237BBF"/>
        </w:tc>
        <w:tc>
          <w:tcPr>
            <w:tcW w:w="1885" w:type="dxa"/>
            <w:shd w:val="clear" w:color="auto" w:fill="FFFFFF" w:themeFill="background1"/>
            <w:tcMar/>
          </w:tcPr>
          <w:p w:rsidR="00947363" w:rsidRDefault="5196BD57" w14:paraId="1E03CBEA" w14:textId="5FDC6B2D">
            <w:r>
              <w:t>Organizing numerical data, spreadsheet application, problem solving, budget, gross and net income, payroll taxes, fixed expenses, variable expenses, periodic expenses</w:t>
            </w:r>
          </w:p>
        </w:tc>
      </w:tr>
      <w:tr w:rsidR="00947363" w:rsidTr="0FB815C1" w14:paraId="63D8D8E6" w14:textId="77777777">
        <w:tc>
          <w:tcPr>
            <w:tcW w:w="3105" w:type="dxa"/>
            <w:shd w:val="clear" w:color="auto" w:fill="4472C4" w:themeFill="accent1"/>
            <w:tcMar/>
          </w:tcPr>
          <w:p w:rsidR="00947363" w:rsidRDefault="00947363" w14:paraId="65C419B5" w14:textId="77777777"/>
        </w:tc>
        <w:tc>
          <w:tcPr>
            <w:tcW w:w="3369" w:type="dxa"/>
            <w:shd w:val="clear" w:color="auto" w:fill="4472C4" w:themeFill="accent1"/>
            <w:tcMar/>
          </w:tcPr>
          <w:p w:rsidR="00947363" w:rsidRDefault="29AFD2D8" w14:paraId="2F1B27D8" w14:textId="1F437820">
            <w:r>
              <w:t xml:space="preserve">Unit 5: Final Assessment/Project- Vacation </w:t>
            </w:r>
          </w:p>
        </w:tc>
        <w:tc>
          <w:tcPr>
            <w:tcW w:w="4591" w:type="dxa"/>
            <w:shd w:val="clear" w:color="auto" w:fill="4472C4" w:themeFill="accent1"/>
            <w:tcMar/>
          </w:tcPr>
          <w:p w:rsidR="00947363" w:rsidRDefault="00947363" w14:paraId="3FD4634F" w14:textId="77777777"/>
        </w:tc>
        <w:tc>
          <w:tcPr>
            <w:tcW w:w="1885" w:type="dxa"/>
            <w:shd w:val="clear" w:color="auto" w:fill="4472C4" w:themeFill="accent1"/>
            <w:tcMar/>
          </w:tcPr>
          <w:p w:rsidR="00947363" w:rsidRDefault="00947363" w14:paraId="51F29F5F" w14:textId="77777777"/>
        </w:tc>
      </w:tr>
      <w:tr w:rsidR="00947363" w:rsidTr="0FB815C1" w14:paraId="43E5F223" w14:textId="77777777">
        <w:tc>
          <w:tcPr>
            <w:tcW w:w="3105" w:type="dxa"/>
            <w:shd w:val="clear" w:color="auto" w:fill="FFFFFF" w:themeFill="background1"/>
            <w:tcMar/>
          </w:tcPr>
          <w:p w:rsidR="00947363" w:rsidRDefault="00722E5C" w14:paraId="1105E425" w14:textId="26F57A21">
            <w:r>
              <w:t xml:space="preserve">I can use my knowledge of </w:t>
            </w:r>
            <w:r w:rsidR="000B6DA6">
              <w:t>personal finance</w:t>
            </w:r>
            <w:bookmarkStart w:name="_GoBack" w:id="0"/>
            <w:bookmarkEnd w:id="0"/>
            <w:r w:rsidR="00B2445F">
              <w:t xml:space="preserve"> to plan a vacation.</w:t>
            </w:r>
          </w:p>
          <w:p w:rsidR="00947363" w:rsidRDefault="00947363" w14:paraId="2A0E2B32" w14:textId="77777777"/>
          <w:p w:rsidR="00947363" w:rsidRDefault="00947363" w14:paraId="7C9BE923" w14:textId="77777777"/>
          <w:p w:rsidR="00947363" w:rsidRDefault="00947363" w14:paraId="044BEAF7" w14:textId="77777777"/>
          <w:p w:rsidR="00947363" w:rsidRDefault="00947363" w14:paraId="6F81B3F5" w14:textId="77777777"/>
        </w:tc>
        <w:tc>
          <w:tcPr>
            <w:tcW w:w="3369" w:type="dxa"/>
            <w:shd w:val="clear" w:color="auto" w:fill="FFFFFF" w:themeFill="background1"/>
            <w:tcMar/>
          </w:tcPr>
          <w:p w:rsidR="00947363" w:rsidRDefault="5196BD57" w14:paraId="42FA3871" w14:textId="68748F89">
            <w:r w:rsidR="5196BD57">
              <w:rPr/>
              <w:t>~1/2 weeks</w:t>
            </w:r>
          </w:p>
          <w:p w:rsidR="0FB815C1" w:rsidP="0FB815C1" w:rsidRDefault="0FB815C1" w14:paraId="7B8B03E2" w14:textId="7EF8BD02">
            <w:pPr>
              <w:pStyle w:val="Normal"/>
            </w:pPr>
          </w:p>
          <w:p w:rsidR="00136DEB" w:rsidRDefault="00136DEB" w14:paraId="0D8DC43C" w14:textId="2B2E4080">
            <w:r>
              <w:t>Stu</w:t>
            </w:r>
            <w:r w:rsidR="00D22C45">
              <w:t xml:space="preserve">dents will use the skills that they learned throughout the </w:t>
            </w:r>
            <w:r w:rsidR="0041263D">
              <w:t xml:space="preserve">Unit to plan a vacation of their choosing. </w:t>
            </w:r>
          </w:p>
          <w:p w:rsidR="00947363" w:rsidP="5196BD57" w:rsidRDefault="00947363" w14:paraId="013F76A2" w14:textId="6D1471EE"/>
          <w:p w:rsidR="001C1760" w:rsidP="5196BD57" w:rsidRDefault="001C1760" w14:paraId="5DE1C0FA" w14:textId="603E5B12"/>
        </w:tc>
        <w:tc>
          <w:tcPr>
            <w:tcW w:w="4591" w:type="dxa"/>
            <w:shd w:val="clear" w:color="auto" w:fill="FFFFFF" w:themeFill="background1"/>
            <w:tcMar/>
          </w:tcPr>
          <w:p w:rsidR="00947363" w:rsidRDefault="00100828" w14:paraId="4315C538" w14:textId="5DA7A383">
            <w:hyperlink w:history="1" r:id="rId8">
              <w:r w:rsidRPr="00100828" w:rsidR="00E90E3F">
                <w:rPr>
                  <w:rStyle w:val="Hyperlink"/>
                </w:rPr>
                <w:t>Plan a cruise</w:t>
              </w:r>
            </w:hyperlink>
          </w:p>
          <w:p w:rsidR="00140143" w:rsidRDefault="007B0E9A" w14:paraId="6897112E" w14:textId="7E152AD6">
            <w:hyperlink w:history="1" r:id="rId9">
              <w:r w:rsidRPr="007B0E9A" w:rsidR="00140143">
                <w:rPr>
                  <w:rStyle w:val="Hyperlink"/>
                </w:rPr>
                <w:t>Christmas Vacation</w:t>
              </w:r>
            </w:hyperlink>
          </w:p>
          <w:p w:rsidR="002750C4" w:rsidRDefault="005F0D0A" w14:paraId="51E09C73" w14:textId="2C76FC56">
            <w:hyperlink w:history="1" r:id="rId10">
              <w:r w:rsidRPr="005F0D0A" w:rsidR="002750C4">
                <w:rPr>
                  <w:rStyle w:val="Hyperlink"/>
                </w:rPr>
                <w:t>Plan a Winter Vacation</w:t>
              </w:r>
            </w:hyperlink>
          </w:p>
          <w:p w:rsidR="00E951E5" w:rsidRDefault="005F0D0A" w14:paraId="1E77AE0F" w14:textId="1234FC7B">
            <w:hyperlink w:history="1" r:id="rId11">
              <w:r w:rsidRPr="005F0D0A" w:rsidR="00E951E5">
                <w:rPr>
                  <w:rStyle w:val="Hyperlink"/>
                </w:rPr>
                <w:t>Editable Flights</w:t>
              </w:r>
            </w:hyperlink>
          </w:p>
          <w:p w:rsidR="00E951E5" w:rsidRDefault="00370F04" w14:paraId="7F10A61A" w14:textId="1847CF7F">
            <w:hyperlink w:history="1" r:id="rId12">
              <w:r w:rsidRPr="00370F04" w:rsidR="00E951E5">
                <w:rPr>
                  <w:rStyle w:val="Hyperlink"/>
                </w:rPr>
                <w:t>Editable Flights for Christmas</w:t>
              </w:r>
            </w:hyperlink>
          </w:p>
          <w:p w:rsidR="0004524A" w:rsidRDefault="00100828" w14:paraId="3D1FE2A9" w14:textId="01146205">
            <w:hyperlink w:history="1" r:id="rId13">
              <w:r w:rsidRPr="00100828" w:rsidR="0004524A">
                <w:rPr>
                  <w:rStyle w:val="Hyperlink"/>
                </w:rPr>
                <w:t>Plan a Summer Vacation</w:t>
              </w:r>
            </w:hyperlink>
          </w:p>
          <w:p w:rsidR="00F65E34" w:rsidRDefault="00F65E34" w14:paraId="38B52424" w14:textId="795B42D5"/>
        </w:tc>
        <w:tc>
          <w:tcPr>
            <w:tcW w:w="1885" w:type="dxa"/>
            <w:shd w:val="clear" w:color="auto" w:fill="FFFFFF" w:themeFill="background1"/>
            <w:tcMar/>
          </w:tcPr>
          <w:p w:rsidR="00947363" w:rsidRDefault="0041263D" w14:paraId="18385372" w14:textId="59924979">
            <w:r>
              <w:t>See above</w:t>
            </w:r>
            <w:r w:rsidR="009355A8">
              <w:t xml:space="preserve"> </w:t>
            </w:r>
          </w:p>
        </w:tc>
      </w:tr>
    </w:tbl>
    <w:p w:rsidR="398CD7A5" w:rsidP="398CD7A5" w:rsidRDefault="398CD7A5" w14:paraId="58E5475C" w14:textId="5553B35D">
      <w:pPr>
        <w:rPr>
          <w:rFonts w:ascii="Times New Roman" w:hAnsi="Times New Roman" w:eastAsia="Times New Roman" w:cs="Times New Roman"/>
          <w:color w:val="FF0000"/>
          <w:sz w:val="19"/>
          <w:szCs w:val="19"/>
        </w:rPr>
      </w:pPr>
    </w:p>
    <w:sectPr w:rsidR="398CD7A5" w:rsidSect="009473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0B59"/>
    <w:multiLevelType w:val="hybridMultilevel"/>
    <w:tmpl w:val="3F9250E2"/>
    <w:lvl w:ilvl="0" w:tplc="4D18EB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AF47E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D8A1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4076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D6BA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02042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08A2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B470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3057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7C25017"/>
    <w:multiLevelType w:val="hybridMultilevel"/>
    <w:tmpl w:val="41443A24"/>
    <w:lvl w:ilvl="0" w:tplc="D15A13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33255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EA36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BA30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C81C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9425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C6CE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A48A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16F5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06F8B7C"/>
    <w:multiLevelType w:val="hybridMultilevel"/>
    <w:tmpl w:val="E1D06348"/>
    <w:lvl w:ilvl="0" w:tplc="2E7E03DC">
      <w:start w:val="1"/>
      <w:numFmt w:val="decimal"/>
      <w:lvlText w:val="%1."/>
      <w:lvlJc w:val="left"/>
      <w:pPr>
        <w:ind w:left="720" w:hanging="360"/>
      </w:pPr>
    </w:lvl>
    <w:lvl w:ilvl="1" w:tplc="871CDCA4">
      <w:start w:val="1"/>
      <w:numFmt w:val="lowerLetter"/>
      <w:lvlText w:val="%2."/>
      <w:lvlJc w:val="left"/>
      <w:pPr>
        <w:ind w:left="1440" w:hanging="360"/>
      </w:pPr>
    </w:lvl>
    <w:lvl w:ilvl="2" w:tplc="0616FE58">
      <w:start w:val="1"/>
      <w:numFmt w:val="lowerRoman"/>
      <w:lvlText w:val="%3."/>
      <w:lvlJc w:val="right"/>
      <w:pPr>
        <w:ind w:left="2160" w:hanging="180"/>
      </w:pPr>
    </w:lvl>
    <w:lvl w:ilvl="3" w:tplc="0E8EACDE">
      <w:start w:val="1"/>
      <w:numFmt w:val="decimal"/>
      <w:lvlText w:val="%4."/>
      <w:lvlJc w:val="left"/>
      <w:pPr>
        <w:ind w:left="2880" w:hanging="360"/>
      </w:pPr>
    </w:lvl>
    <w:lvl w:ilvl="4" w:tplc="5F6E8B5E">
      <w:start w:val="1"/>
      <w:numFmt w:val="lowerLetter"/>
      <w:lvlText w:val="%5."/>
      <w:lvlJc w:val="left"/>
      <w:pPr>
        <w:ind w:left="3600" w:hanging="360"/>
      </w:pPr>
    </w:lvl>
    <w:lvl w:ilvl="5" w:tplc="3958467C">
      <w:start w:val="1"/>
      <w:numFmt w:val="lowerRoman"/>
      <w:lvlText w:val="%6."/>
      <w:lvlJc w:val="right"/>
      <w:pPr>
        <w:ind w:left="4320" w:hanging="180"/>
      </w:pPr>
    </w:lvl>
    <w:lvl w:ilvl="6" w:tplc="889069AE">
      <w:start w:val="1"/>
      <w:numFmt w:val="decimal"/>
      <w:lvlText w:val="%7."/>
      <w:lvlJc w:val="left"/>
      <w:pPr>
        <w:ind w:left="5040" w:hanging="360"/>
      </w:pPr>
    </w:lvl>
    <w:lvl w:ilvl="7" w:tplc="94D65CCE">
      <w:start w:val="1"/>
      <w:numFmt w:val="lowerLetter"/>
      <w:lvlText w:val="%8."/>
      <w:lvlJc w:val="left"/>
      <w:pPr>
        <w:ind w:left="5760" w:hanging="360"/>
      </w:pPr>
    </w:lvl>
    <w:lvl w:ilvl="8" w:tplc="A9E0758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63"/>
    <w:rsid w:val="0002325B"/>
    <w:rsid w:val="0004524A"/>
    <w:rsid w:val="000B6DA6"/>
    <w:rsid w:val="00100828"/>
    <w:rsid w:val="00136DEB"/>
    <w:rsid w:val="00140143"/>
    <w:rsid w:val="001C1760"/>
    <w:rsid w:val="0021624D"/>
    <w:rsid w:val="002750C4"/>
    <w:rsid w:val="00370F04"/>
    <w:rsid w:val="0041263D"/>
    <w:rsid w:val="0050FBA4"/>
    <w:rsid w:val="005F0D0A"/>
    <w:rsid w:val="006009E6"/>
    <w:rsid w:val="00722E5C"/>
    <w:rsid w:val="007B0E9A"/>
    <w:rsid w:val="008A5BD3"/>
    <w:rsid w:val="009355A8"/>
    <w:rsid w:val="00947363"/>
    <w:rsid w:val="009B7180"/>
    <w:rsid w:val="00A20096"/>
    <w:rsid w:val="00A3310D"/>
    <w:rsid w:val="00A5FE7D"/>
    <w:rsid w:val="00AA6D79"/>
    <w:rsid w:val="00B2445F"/>
    <w:rsid w:val="00BF1B06"/>
    <w:rsid w:val="00D22C45"/>
    <w:rsid w:val="00E703F2"/>
    <w:rsid w:val="00E90E3F"/>
    <w:rsid w:val="00E951E5"/>
    <w:rsid w:val="00EE23BD"/>
    <w:rsid w:val="00F65E34"/>
    <w:rsid w:val="013CD111"/>
    <w:rsid w:val="0155F96E"/>
    <w:rsid w:val="039A794D"/>
    <w:rsid w:val="048D9A30"/>
    <w:rsid w:val="049ED50A"/>
    <w:rsid w:val="04B8D14D"/>
    <w:rsid w:val="0535A7A1"/>
    <w:rsid w:val="06296A91"/>
    <w:rsid w:val="06C76065"/>
    <w:rsid w:val="0740771B"/>
    <w:rsid w:val="09591DD0"/>
    <w:rsid w:val="09CAB82F"/>
    <w:rsid w:val="0AF4EE31"/>
    <w:rsid w:val="0B277802"/>
    <w:rsid w:val="0BA58B32"/>
    <w:rsid w:val="0E2C8EF3"/>
    <w:rsid w:val="0EDC89E7"/>
    <w:rsid w:val="0FB815C1"/>
    <w:rsid w:val="117D2FD6"/>
    <w:rsid w:val="1214CCB6"/>
    <w:rsid w:val="12EF674C"/>
    <w:rsid w:val="138CBB10"/>
    <w:rsid w:val="17C23662"/>
    <w:rsid w:val="1B24AB91"/>
    <w:rsid w:val="1C6B771F"/>
    <w:rsid w:val="1CCF9FE8"/>
    <w:rsid w:val="1D704218"/>
    <w:rsid w:val="1D793D2F"/>
    <w:rsid w:val="1FCD4847"/>
    <w:rsid w:val="21ED1239"/>
    <w:rsid w:val="2219B5A9"/>
    <w:rsid w:val="23058B16"/>
    <w:rsid w:val="246580FE"/>
    <w:rsid w:val="24A0B96A"/>
    <w:rsid w:val="263C89CB"/>
    <w:rsid w:val="265D32A9"/>
    <w:rsid w:val="29AFD2D8"/>
    <w:rsid w:val="2C35E65F"/>
    <w:rsid w:val="2D8E5368"/>
    <w:rsid w:val="2DD2B2E2"/>
    <w:rsid w:val="310A53A4"/>
    <w:rsid w:val="3306D94D"/>
    <w:rsid w:val="33FD94EC"/>
    <w:rsid w:val="3441F466"/>
    <w:rsid w:val="3513A554"/>
    <w:rsid w:val="3599654D"/>
    <w:rsid w:val="35C3A048"/>
    <w:rsid w:val="3979B58D"/>
    <w:rsid w:val="398CD7A5"/>
    <w:rsid w:val="3AB135EA"/>
    <w:rsid w:val="3B480881"/>
    <w:rsid w:val="3FE8F711"/>
    <w:rsid w:val="4184C772"/>
    <w:rsid w:val="4277E858"/>
    <w:rsid w:val="42A287F7"/>
    <w:rsid w:val="4339C030"/>
    <w:rsid w:val="4396E265"/>
    <w:rsid w:val="439D8F00"/>
    <w:rsid w:val="4413B8B9"/>
    <w:rsid w:val="44769C67"/>
    <w:rsid w:val="458558B4"/>
    <w:rsid w:val="46583895"/>
    <w:rsid w:val="47212915"/>
    <w:rsid w:val="48D5EF02"/>
    <w:rsid w:val="4BA0F828"/>
    <w:rsid w:val="5075656D"/>
    <w:rsid w:val="50C7D88A"/>
    <w:rsid w:val="50D9B571"/>
    <w:rsid w:val="5196BD57"/>
    <w:rsid w:val="544AAC89"/>
    <w:rsid w:val="55047716"/>
    <w:rsid w:val="560974E3"/>
    <w:rsid w:val="5748F6F5"/>
    <w:rsid w:val="5750426B"/>
    <w:rsid w:val="5CF6609E"/>
    <w:rsid w:val="5DEA2391"/>
    <w:rsid w:val="5EA36BD9"/>
    <w:rsid w:val="620E313B"/>
    <w:rsid w:val="6267C795"/>
    <w:rsid w:val="636D8FA8"/>
    <w:rsid w:val="65C34A5E"/>
    <w:rsid w:val="66E893C2"/>
    <w:rsid w:val="67D56551"/>
    <w:rsid w:val="68846423"/>
    <w:rsid w:val="69EE0C06"/>
    <w:rsid w:val="6B70B40A"/>
    <w:rsid w:val="6D0C846B"/>
    <w:rsid w:val="722C428B"/>
    <w:rsid w:val="7497CFE8"/>
    <w:rsid w:val="759B8FE1"/>
    <w:rsid w:val="75E15BAE"/>
    <w:rsid w:val="777D2C0F"/>
    <w:rsid w:val="7AB49A00"/>
    <w:rsid w:val="7C7A9AC7"/>
    <w:rsid w:val="7D006555"/>
    <w:rsid w:val="7D0AAFC3"/>
    <w:rsid w:val="7DEC6D93"/>
    <w:rsid w:val="7E498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5A96E"/>
  <w15:chartTrackingRefBased/>
  <w15:docId w15:val="{1C7F556B-BE9E-4DAA-8286-3C337A21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736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7B0E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nfschools-my.sharepoint.com/:b:/g/personal/cdubois_nfschools_net/EeQPqoAbXq5Nkqpy1xts9C8BUNLehfpJpvjgNJTHDzLouA?e=7ONFGS" TargetMode="External" Id="rId8" /><Relationship Type="http://schemas.openxmlformats.org/officeDocument/2006/relationships/hyperlink" Target="https://nfschools-my.sharepoint.com/:b:/g/personal/cdubois_nfschools_net/EZIJYHfrIbxNkkAwWaZ7vJYB-ikfO0pfRBXobjJamQQ1IQ?e=FZVed7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nfschools-my.sharepoint.com/:p:/g/personal/cdubois_nfschools_net/EY0QyK3y585NrnrASeaMstkBqVBUwk0EYp_JjEofSvODbg?e=HgdxGb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nfschools-my.sharepoint.com/:p:/g/personal/cdubois_nfschools_net/EYHkf2w8RB1It83iRGH_aDwBOYr2vEYGAg8hBhIhsu2tvQ?e=A1Fccy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nfschools-my.sharepoint.com/:b:/g/personal/cdubois_nfschools_net/Eb9YO9iErjBAkp-caSFVVuEBtGicgU02KWqRVrpzsYX9GA?e=zWk6FB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nfschools-my.sharepoint.com/:b:/g/personal/cdubois_nfschools_net/EXwhSdmuHRlJitOR_AEwZOQBERP3qihnd2FWQMY3eoI8Rg?e=fMezEB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6A5CE2C39BB48934034F21A364FEA" ma:contentTypeVersion="6" ma:contentTypeDescription="Create a new document." ma:contentTypeScope="" ma:versionID="ca27e20a070248cd831a1b87aafd7483">
  <xsd:schema xmlns:xsd="http://www.w3.org/2001/XMLSchema" xmlns:xs="http://www.w3.org/2001/XMLSchema" xmlns:p="http://schemas.microsoft.com/office/2006/metadata/properties" xmlns:ns2="537a4681-c824-424b-a508-1e3d949056fc" xmlns:ns3="52cf57da-8c3f-4cae-900c-e5053bed2c87" targetNamespace="http://schemas.microsoft.com/office/2006/metadata/properties" ma:root="true" ma:fieldsID="5a207abe7f55a306e902f3a7dcfcaf03" ns2:_="" ns3:_="">
    <xsd:import namespace="537a4681-c824-424b-a508-1e3d949056fc"/>
    <xsd:import namespace="52cf57da-8c3f-4cae-900c-e5053bed2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a4681-c824-424b-a508-1e3d94905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f57da-8c3f-4cae-900c-e5053bed2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EF213-865A-49C3-9504-25465E8E26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FAA816-4099-4289-87EE-ADEE9FD1F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3FFF39-EFA4-4B70-8C2F-D7753E7793F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Rotella, Valerie</dc:creator>
  <cp:keywords/>
  <dc:description/>
  <cp:lastModifiedBy>Martin, Holly</cp:lastModifiedBy>
  <cp:revision>36</cp:revision>
  <dcterms:created xsi:type="dcterms:W3CDTF">2022-07-13T02:14:00Z</dcterms:created>
  <dcterms:modified xsi:type="dcterms:W3CDTF">2022-07-19T18:10:04Z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0x010100AB96A5CE2C39BB48934034F21A364FEA</vt:lpwstr>
  </property>
</Properties>
</file>